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  <w:gridCol w:w="2409"/>
      </w:tblGrid>
      <w:tr w:rsidR="00E411B4" w:rsidTr="00E411B4">
        <w:tc>
          <w:tcPr>
            <w:tcW w:w="2093" w:type="dxa"/>
          </w:tcPr>
          <w:p w:rsidR="00E411B4" w:rsidRDefault="007A316C" w:rsidP="00B51D4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45B9B711" wp14:editId="00B0EDE8">
                  <wp:extent cx="874644" cy="1080185"/>
                  <wp:effectExtent l="0" t="0" r="190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Ц ДОД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151" cy="108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411B4" w:rsidRDefault="00E411B4" w:rsidP="00E411B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«КРАСНОУФИМСКИЙ РЦ ДОД»</w:t>
            </w:r>
          </w:p>
          <w:p w:rsidR="00E411B4" w:rsidRDefault="00E411B4" w:rsidP="00E411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МУИЦИПАЛЬНЫЙ ОПОРНЫЙ ЦЕНТ</w:t>
            </w:r>
          </w:p>
          <w:p w:rsidR="00E411B4" w:rsidRPr="007A316C" w:rsidRDefault="00E411B4" w:rsidP="001B6778">
            <w:pPr>
              <w:spacing w:before="240" w:after="0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E411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Подготовка к итоговому совещанию в формате ВКС </w:t>
            </w:r>
            <w:r w:rsidR="001B677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20</w:t>
            </w:r>
            <w:r w:rsidRPr="00E411B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декабря 2022 г. (17.16 ч.)</w:t>
            </w:r>
          </w:p>
        </w:tc>
        <w:tc>
          <w:tcPr>
            <w:tcW w:w="2409" w:type="dxa"/>
          </w:tcPr>
          <w:p w:rsidR="00E411B4" w:rsidRDefault="007A316C" w:rsidP="007A31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1CCF2B19" wp14:editId="52B51EBF">
                  <wp:extent cx="1033670" cy="11446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 МОЦ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681" cy="115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439" w:rsidRDefault="00ED7439" w:rsidP="00ED7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ДЕЯТЕЛЬНОСТИ </w:t>
      </w:r>
    </w:p>
    <w:p w:rsidR="00B51D40" w:rsidRDefault="00ED7439" w:rsidP="00ED7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ОПОРНОГО ЦЕНТРА В 2022 ГОДУ</w:t>
      </w:r>
    </w:p>
    <w:p w:rsidR="00B51D40" w:rsidRDefault="00B51D40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соблюдения условий соглашения, ежегодно в Муниципальном опорном центре определяется план мероприятий для обеспечения 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эффективной системы взаимодействия в сфере дополнительного образования и достижения высоких показателей развития.</w:t>
      </w:r>
    </w:p>
    <w:p w:rsidR="00B51D40" w:rsidRDefault="00B51D40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приоритетными задачами МОЦ являлись:</w:t>
      </w:r>
    </w:p>
    <w:p w:rsidR="00F56286" w:rsidRPr="008E56F4" w:rsidRDefault="00F56286" w:rsidP="00B51D40">
      <w:pPr>
        <w:pStyle w:val="a5"/>
        <w:numPr>
          <w:ilvl w:val="0"/>
          <w:numId w:val="1"/>
        </w:numPr>
        <w:spacing w:before="240"/>
        <w:ind w:left="426"/>
        <w:jc w:val="both"/>
      </w:pPr>
      <w:r w:rsidRPr="008E56F4">
        <w:t>методическое сопровождение деятельности педагогов дополнительного образования,</w:t>
      </w:r>
    </w:p>
    <w:p w:rsidR="00553874" w:rsidRPr="00F56286" w:rsidRDefault="00553874" w:rsidP="00553874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 w:rsidRPr="008E56F4">
        <w:t xml:space="preserve">обеспечение открытости и доступности дополнительного образования для детей, подростков и родительской общественности, </w:t>
      </w:r>
    </w:p>
    <w:p w:rsidR="00B51D40" w:rsidRPr="004B12B8" w:rsidRDefault="00B51D40" w:rsidP="00B51D40">
      <w:pPr>
        <w:pStyle w:val="a5"/>
        <w:numPr>
          <w:ilvl w:val="0"/>
          <w:numId w:val="1"/>
        </w:numPr>
        <w:spacing w:before="240"/>
        <w:ind w:left="426"/>
        <w:jc w:val="both"/>
      </w:pPr>
      <w:r w:rsidRPr="004B12B8">
        <w:t xml:space="preserve">организация ежегодных сезонных школ для мотивированных школьников, </w:t>
      </w:r>
    </w:p>
    <w:p w:rsidR="00B51D40" w:rsidRPr="004B12B8" w:rsidRDefault="00B51D40" w:rsidP="00B51D40">
      <w:pPr>
        <w:pStyle w:val="a5"/>
        <w:numPr>
          <w:ilvl w:val="0"/>
          <w:numId w:val="1"/>
        </w:numPr>
        <w:spacing w:before="240"/>
        <w:ind w:left="426"/>
        <w:jc w:val="both"/>
      </w:pPr>
      <w:r w:rsidRPr="004B12B8">
        <w:t>внедрение</w:t>
      </w:r>
      <w:r w:rsidR="007A316C">
        <w:t xml:space="preserve"> и реализация</w:t>
      </w:r>
      <w:r w:rsidRPr="004B12B8">
        <w:t xml:space="preserve"> </w:t>
      </w:r>
      <w:proofErr w:type="spellStart"/>
      <w:r w:rsidRPr="004B12B8">
        <w:t>разноуровневых</w:t>
      </w:r>
      <w:proofErr w:type="spellEnd"/>
      <w:r w:rsidRPr="004B12B8">
        <w:t xml:space="preserve"> программ дополнительного образования,</w:t>
      </w:r>
    </w:p>
    <w:p w:rsidR="004B12B8" w:rsidRPr="004B12B8" w:rsidRDefault="004B12B8" w:rsidP="004B12B8">
      <w:pPr>
        <w:pStyle w:val="a5"/>
        <w:numPr>
          <w:ilvl w:val="0"/>
          <w:numId w:val="1"/>
        </w:numPr>
        <w:spacing w:before="240"/>
        <w:ind w:left="426"/>
        <w:jc w:val="both"/>
      </w:pPr>
      <w:r w:rsidRPr="004B12B8">
        <w:t xml:space="preserve">повышение квалификации педагогов дополнительного образования, </w:t>
      </w:r>
    </w:p>
    <w:p w:rsidR="007F3CF8" w:rsidRPr="007F3CF8" w:rsidRDefault="00B51D40" w:rsidP="00B51D40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 w:rsidRPr="004B12B8">
        <w:t>развитие конку</w:t>
      </w:r>
      <w:r w:rsidR="007F3CF8">
        <w:t xml:space="preserve">рсного направления, </w:t>
      </w:r>
    </w:p>
    <w:p w:rsidR="00B51D40" w:rsidRPr="00F56286" w:rsidRDefault="00F5631E" w:rsidP="00B51D40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>создание условий для реализации способностей одаренных детей, проявляющих интерес к различным видам интеллектуально-творческой деятельности.</w:t>
      </w:r>
    </w:p>
    <w:p w:rsidR="00F56286" w:rsidRPr="00F56286" w:rsidRDefault="00B51D40" w:rsidP="00F56286">
      <w:pPr>
        <w:spacing w:before="24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задач 13 апреля 2022 года Муниципальным опорным центром для педагогов</w:t>
      </w:r>
      <w:r w:rsidR="00F56286">
        <w:rPr>
          <w:rFonts w:ascii="Times New Roman" w:hAnsi="Times New Roman" w:cs="Times New Roman"/>
          <w:sz w:val="24"/>
          <w:szCs w:val="24"/>
        </w:rPr>
        <w:t xml:space="preserve"> сферы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28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было организовано расширенное методическое совещание по теме «</w:t>
      </w:r>
      <w:r>
        <w:rPr>
          <w:rFonts w:ascii="Times New Roman" w:hAnsi="Times New Roman" w:cs="Times New Roman"/>
          <w:bCs/>
          <w:sz w:val="24"/>
          <w:szCs w:val="24"/>
        </w:rPr>
        <w:t>Разработка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дополнительных общеобразовательных общеразвивающих программ в образовательных организациях». </w:t>
      </w:r>
      <w:r w:rsidR="00F56286" w:rsidRPr="00F56286">
        <w:rPr>
          <w:rFonts w:ascii="Times New Roman" w:hAnsi="Times New Roman" w:cs="Times New Roman"/>
          <w:bCs/>
          <w:sz w:val="24"/>
          <w:szCs w:val="24"/>
        </w:rPr>
        <w:t xml:space="preserve">На данном семинаре присутствующие ознакомлены с требованиями к </w:t>
      </w:r>
      <w:r w:rsidR="00F56286" w:rsidRPr="00F56286">
        <w:rPr>
          <w:rFonts w:ascii="Times New Roman" w:eastAsia="Times New Roman" w:hAnsi="Times New Roman" w:cs="Times New Roman"/>
          <w:bCs/>
          <w:iCs/>
          <w:sz w:val="24"/>
          <w:szCs w:val="24"/>
        </w:rPr>
        <w:t>дополнительным образовательным программам</w:t>
      </w:r>
      <w:r w:rsidR="00F56286" w:rsidRPr="00F56286">
        <w:rPr>
          <w:rFonts w:ascii="Times New Roman" w:hAnsi="Times New Roman" w:cs="Times New Roman"/>
          <w:bCs/>
          <w:iCs/>
          <w:sz w:val="24"/>
          <w:szCs w:val="24"/>
        </w:rPr>
        <w:t>, структурой дополнительной общеобразовательной общеразвивающей программы, предоставляемой для проведения экспертной оценки (сертификации)</w:t>
      </w:r>
      <w:r w:rsidR="007A316C">
        <w:rPr>
          <w:rFonts w:ascii="Times New Roman" w:hAnsi="Times New Roman" w:cs="Times New Roman"/>
          <w:bCs/>
          <w:iCs/>
          <w:sz w:val="24"/>
          <w:szCs w:val="24"/>
        </w:rPr>
        <w:t>, даны рекомендации по корректировке данного вида документации и возможности сертификации программ</w:t>
      </w:r>
      <w:r w:rsidR="00F5628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E2FC0">
        <w:rPr>
          <w:rFonts w:ascii="Times New Roman" w:hAnsi="Times New Roman" w:cs="Times New Roman"/>
          <w:bCs/>
          <w:iCs/>
          <w:sz w:val="24"/>
          <w:szCs w:val="24"/>
        </w:rPr>
        <w:t xml:space="preserve"> Ссылка на публикацию: </w:t>
      </w:r>
      <w:hyperlink r:id="rId10" w:history="1">
        <w:r w:rsidR="000E2FC0" w:rsidRPr="008840A2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http://dushkruf.ru/v-trudnyx-voprosax-razberyomsya-vmeste.html</w:t>
        </w:r>
      </w:hyperlink>
      <w:r w:rsidR="000E2F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A316C" w:rsidRDefault="007A316C" w:rsidP="007A316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01 ноября 2022 г. проведен семинар – практикум по теме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«Дополнительное образование: технические возможности и векторы развития». На данной встрече представлена аналитическая информация о показателях в сфере дополнительного образования МО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округ, озвучены вопросы, которые требовали активного решения для достижения поставленных МОЦ задач. Также коллегам представлена информация о возможности участия в конкурсах по дополнительному образованию, даны ссылки на нормативные документы, методические источники</w:t>
      </w:r>
      <w:r w:rsidRPr="00CC2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ресурсы, где есть возможность изучить конкурсные положения и принять участие.</w:t>
      </w:r>
      <w:r w:rsidR="000E2FC0">
        <w:rPr>
          <w:rFonts w:ascii="Times New Roman" w:hAnsi="Times New Roman" w:cs="Times New Roman"/>
          <w:sz w:val="24"/>
          <w:szCs w:val="24"/>
        </w:rPr>
        <w:t xml:space="preserve"> </w:t>
      </w:r>
      <w:r w:rsidR="000E2FC0">
        <w:rPr>
          <w:rFonts w:ascii="Times New Roman" w:hAnsi="Times New Roman" w:cs="Times New Roman"/>
          <w:bCs/>
          <w:iCs/>
          <w:sz w:val="24"/>
          <w:szCs w:val="24"/>
        </w:rPr>
        <w:t xml:space="preserve">Ссылка на публикацию: </w:t>
      </w:r>
      <w:hyperlink r:id="rId11" w:history="1">
        <w:r w:rsidR="000E2FC0" w:rsidRPr="008840A2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http://dushkruf.ru/moc-vsegda-gotovy-pomoch.html</w:t>
        </w:r>
      </w:hyperlink>
      <w:r w:rsidR="000E2F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E4087" w:rsidRPr="007A316C" w:rsidRDefault="00F56286" w:rsidP="00B51D40">
      <w:pPr>
        <w:spacing w:before="24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переходом</w:t>
      </w:r>
      <w:r w:rsidR="00DE4087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в 2022 г. </w:t>
      </w:r>
      <w:r w:rsidR="007A316C">
        <w:rPr>
          <w:rFonts w:ascii="Times New Roman" w:hAnsi="Times New Roman" w:cs="Times New Roman"/>
          <w:bCs/>
          <w:sz w:val="24"/>
          <w:szCs w:val="24"/>
        </w:rPr>
        <w:t>На платформу</w:t>
      </w:r>
      <w:r w:rsidR="00DE4087">
        <w:rPr>
          <w:rFonts w:ascii="Times New Roman" w:hAnsi="Times New Roman" w:cs="Times New Roman"/>
          <w:bCs/>
          <w:sz w:val="24"/>
          <w:szCs w:val="24"/>
        </w:rPr>
        <w:t xml:space="preserve"> АИС Навигатор, у 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087">
        <w:rPr>
          <w:rFonts w:ascii="Times New Roman" w:hAnsi="Times New Roman" w:cs="Times New Roman"/>
          <w:bCs/>
          <w:sz w:val="24"/>
          <w:szCs w:val="24"/>
        </w:rPr>
        <w:t xml:space="preserve">возникло множество вопросов, связанных с техническими моментами: публикацией программ, зачислением детей на программы, получением </w:t>
      </w:r>
      <w:r w:rsidR="007A316C">
        <w:rPr>
          <w:rFonts w:ascii="Times New Roman" w:hAnsi="Times New Roman" w:cs="Times New Roman"/>
          <w:bCs/>
          <w:sz w:val="24"/>
          <w:szCs w:val="24"/>
        </w:rPr>
        <w:t xml:space="preserve">детьми </w:t>
      </w:r>
      <w:r w:rsidR="00DE408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сертификатов. </w:t>
      </w:r>
      <w:r w:rsidR="007A316C" w:rsidRPr="007A316C">
        <w:rPr>
          <w:rFonts w:ascii="Times New Roman" w:hAnsi="Times New Roman" w:cs="Times New Roman"/>
          <w:sz w:val="24"/>
          <w:szCs w:val="24"/>
        </w:rPr>
        <w:t xml:space="preserve">Возникла необходимость организации деятельности по правовому просвещению родителей (законных представителей) и оказанию консультаций по решению данных вопросов. </w:t>
      </w:r>
      <w:r w:rsidR="00DE4087" w:rsidRPr="007A316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A316C" w:rsidRPr="007A316C">
        <w:rPr>
          <w:rFonts w:ascii="Times New Roman" w:hAnsi="Times New Roman" w:cs="Times New Roman"/>
          <w:bCs/>
          <w:sz w:val="24"/>
          <w:szCs w:val="24"/>
        </w:rPr>
        <w:t>этом</w:t>
      </w:r>
      <w:r w:rsidR="00DE4087" w:rsidRPr="007A316C">
        <w:rPr>
          <w:rFonts w:ascii="Times New Roman" w:hAnsi="Times New Roman" w:cs="Times New Roman"/>
          <w:bCs/>
          <w:sz w:val="24"/>
          <w:szCs w:val="24"/>
        </w:rPr>
        <w:t xml:space="preserve"> направлении в течение всего периода, а особенно в августе - сентябре 2022 г., проведены индивидуальные консультации не только для педагогов, но и для родителей. </w:t>
      </w:r>
      <w:r w:rsidR="00CC29D6" w:rsidRPr="007A316C">
        <w:rPr>
          <w:rFonts w:ascii="Times New Roman" w:hAnsi="Times New Roman" w:cs="Times New Roman"/>
          <w:sz w:val="24"/>
          <w:szCs w:val="24"/>
        </w:rPr>
        <w:t xml:space="preserve">На сайтах ОО, в социальных сетях и родительских чатах в первом полугодии 2022 г. активно размещалась видео инструкция и памятки по алгоритму регистрации детей и родителей (законных представителей), а </w:t>
      </w:r>
      <w:r w:rsidR="007A316C" w:rsidRPr="007A316C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CC29D6" w:rsidRPr="007A316C">
        <w:rPr>
          <w:rFonts w:ascii="Times New Roman" w:hAnsi="Times New Roman" w:cs="Times New Roman"/>
          <w:sz w:val="24"/>
          <w:szCs w:val="24"/>
        </w:rPr>
        <w:t>течение всего года регулярно оказываются индивидуальные консультации, как по телефону, так и в очной форме.</w:t>
      </w:r>
    </w:p>
    <w:p w:rsidR="007A316C" w:rsidRDefault="007A316C" w:rsidP="007A316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содержание обращений, можно сделать вывод, что основные ошибки заключались в неправильной регистрации родителей в АИС </w:t>
      </w:r>
      <w:r w:rsidRPr="007A316C">
        <w:rPr>
          <w:rFonts w:ascii="Times New Roman" w:hAnsi="Times New Roman" w:cs="Times New Roman"/>
          <w:i/>
          <w:sz w:val="24"/>
          <w:szCs w:val="24"/>
        </w:rPr>
        <w:t>(например: выбор не того муниципалитета)</w:t>
      </w:r>
      <w:r>
        <w:rPr>
          <w:rFonts w:ascii="Times New Roman" w:hAnsi="Times New Roman" w:cs="Times New Roman"/>
          <w:sz w:val="24"/>
          <w:szCs w:val="24"/>
        </w:rPr>
        <w:t>, поиском нужных программ и активации сертификатов. Проблемы удавалось решать в индивидуальном порядке совместно с техническими специалистами ОО.</w:t>
      </w:r>
    </w:p>
    <w:p w:rsidR="000E2FC0" w:rsidRDefault="00601AC7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безнадзорности и правонарушений, гибели и травматизма детей и подростков, о</w:t>
      </w:r>
      <w:r w:rsidR="00B51D40">
        <w:rPr>
          <w:rFonts w:ascii="Times New Roman" w:hAnsi="Times New Roman" w:cs="Times New Roman"/>
          <w:sz w:val="24"/>
          <w:szCs w:val="24"/>
        </w:rPr>
        <w:t xml:space="preserve">собое внимание в МО </w:t>
      </w:r>
      <w:proofErr w:type="spellStart"/>
      <w:r w:rsidR="00B51D40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B51D40">
        <w:rPr>
          <w:rFonts w:ascii="Times New Roman" w:hAnsi="Times New Roman" w:cs="Times New Roman"/>
          <w:sz w:val="24"/>
          <w:szCs w:val="24"/>
        </w:rPr>
        <w:t xml:space="preserve"> округ уделяется вопросу организации досуга в период летних каникул. Для мотивированных школьников в период летней оздоровительной компании 2022 года в </w:t>
      </w:r>
      <w:r w:rsidR="008E56F4">
        <w:rPr>
          <w:rFonts w:ascii="Times New Roman" w:hAnsi="Times New Roman" w:cs="Times New Roman"/>
          <w:sz w:val="24"/>
          <w:szCs w:val="24"/>
        </w:rPr>
        <w:t>10</w:t>
      </w:r>
      <w:r w:rsidR="00B51D40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</w:t>
      </w:r>
      <w:r w:rsidR="008E56F4">
        <w:rPr>
          <w:rFonts w:ascii="Times New Roman" w:hAnsi="Times New Roman" w:cs="Times New Roman"/>
          <w:sz w:val="24"/>
          <w:szCs w:val="24"/>
        </w:rPr>
        <w:t>х</w:t>
      </w:r>
      <w:r w:rsidR="00B51D40">
        <w:rPr>
          <w:rFonts w:ascii="Times New Roman" w:hAnsi="Times New Roman" w:cs="Times New Roman"/>
          <w:sz w:val="24"/>
          <w:szCs w:val="24"/>
        </w:rPr>
        <w:t xml:space="preserve"> организованы ежегодные сезонные школы</w:t>
      </w:r>
      <w:r w:rsidR="008E56F4">
        <w:rPr>
          <w:rFonts w:ascii="Times New Roman" w:hAnsi="Times New Roman" w:cs="Times New Roman"/>
          <w:sz w:val="24"/>
          <w:szCs w:val="24"/>
        </w:rPr>
        <w:t xml:space="preserve">. Участниками данных школ стали более 500 детей в возрасте от 6,5 до 18 лет. Из них для 153 человек организована  </w:t>
      </w:r>
      <w:r w:rsidR="008E56F4" w:rsidRPr="008E56F4">
        <w:rPr>
          <w:rFonts w:ascii="Times New Roman" w:hAnsi="Times New Roman" w:cs="Times New Roman"/>
          <w:sz w:val="24"/>
          <w:szCs w:val="24"/>
        </w:rPr>
        <w:t>спортивная смена в загородном оздоровительном лагере «</w:t>
      </w:r>
      <w:proofErr w:type="spellStart"/>
      <w:r w:rsidR="008E56F4" w:rsidRPr="008E56F4">
        <w:rPr>
          <w:rFonts w:ascii="Times New Roman" w:hAnsi="Times New Roman" w:cs="Times New Roman"/>
          <w:sz w:val="24"/>
          <w:szCs w:val="24"/>
        </w:rPr>
        <w:t>Черкасово</w:t>
      </w:r>
      <w:proofErr w:type="spellEnd"/>
      <w:r w:rsidR="008E56F4" w:rsidRPr="008E56F4">
        <w:rPr>
          <w:rFonts w:ascii="Times New Roman" w:hAnsi="Times New Roman" w:cs="Times New Roman"/>
          <w:sz w:val="24"/>
          <w:szCs w:val="24"/>
        </w:rPr>
        <w:t>», где реализована программа летнего спортивно-оздоровительного лагеря «От значка ГТО – к олимпийской медали!»</w:t>
      </w:r>
      <w:r w:rsidR="008E56F4" w:rsidRPr="008E56F4">
        <w:t xml:space="preserve"> </w:t>
      </w:r>
      <w:r w:rsidR="008E56F4" w:rsidRPr="008E56F4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="008E56F4" w:rsidRPr="008E56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E56F4" w:rsidRPr="008E56F4">
        <w:rPr>
          <w:rFonts w:ascii="Times New Roman" w:hAnsi="Times New Roman" w:cs="Times New Roman"/>
          <w:sz w:val="24"/>
          <w:szCs w:val="24"/>
        </w:rPr>
        <w:t xml:space="preserve"> состав педагогического персонала спортивной смены на 100% состоял из педагогов дополнительного образования.</w:t>
      </w:r>
      <w:r w:rsidR="000E2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6F4" w:rsidRDefault="008E56F4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реализуются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дополнительного образования. </w:t>
      </w:r>
      <w:r w:rsidR="00222EBD">
        <w:rPr>
          <w:rFonts w:ascii="Times New Roman" w:hAnsi="Times New Roman" w:cs="Times New Roman"/>
          <w:sz w:val="24"/>
          <w:szCs w:val="24"/>
        </w:rPr>
        <w:t>В этой области наибольшую активность проявляет МБОУ «</w:t>
      </w:r>
      <w:proofErr w:type="spellStart"/>
      <w:r w:rsidR="00222EBD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222EBD">
        <w:rPr>
          <w:rFonts w:ascii="Times New Roman" w:hAnsi="Times New Roman" w:cs="Times New Roman"/>
          <w:sz w:val="24"/>
          <w:szCs w:val="24"/>
        </w:rPr>
        <w:t xml:space="preserve"> РЦ ДОД», т.к. реализует программы, рассчитанные на несколько лет обучения, соответственно программы имеют «стартовый», «базовый» и «продвинутый» уровень. В </w:t>
      </w:r>
      <w:r w:rsidR="00601AC7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="00222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EBD"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 w:rsidR="00222EBD">
        <w:rPr>
          <w:rFonts w:ascii="Times New Roman" w:hAnsi="Times New Roman" w:cs="Times New Roman"/>
          <w:sz w:val="24"/>
          <w:szCs w:val="24"/>
        </w:rPr>
        <w:t xml:space="preserve"> района в основном реализуются краткосрочные программы, поэтому разбивку по уровням не предполагают.</w:t>
      </w:r>
    </w:p>
    <w:p w:rsidR="00B51D40" w:rsidRDefault="00B51D40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сентября 2022 года в образовательных организациях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222EBD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FB425E">
        <w:rPr>
          <w:rFonts w:ascii="Times New Roman" w:hAnsi="Times New Roman" w:cs="Times New Roman"/>
          <w:sz w:val="24"/>
          <w:szCs w:val="24"/>
        </w:rPr>
        <w:t>226</w:t>
      </w:r>
      <w:r w:rsidRPr="004B12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</w:t>
      </w:r>
      <w:r w:rsidR="008D406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5E1B04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</w:t>
      </w:r>
      <w:r w:rsidR="008D406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8D406A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программ различной направленности, в том числе на базе центров Точка роста</w:t>
      </w:r>
      <w:r w:rsidR="00222EBD">
        <w:rPr>
          <w:rFonts w:ascii="Times New Roman" w:hAnsi="Times New Roman" w:cs="Times New Roman"/>
          <w:sz w:val="24"/>
          <w:szCs w:val="24"/>
        </w:rPr>
        <w:t>.</w:t>
      </w:r>
    </w:p>
    <w:p w:rsidR="00601AC7" w:rsidRPr="008D406A" w:rsidRDefault="00601AC7" w:rsidP="00601AC7">
      <w:pPr>
        <w:spacing w:before="240"/>
        <w:ind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D406A">
        <w:rPr>
          <w:rFonts w:ascii="Times New Roman" w:hAnsi="Times New Roman" w:cs="Times New Roman"/>
          <w:b/>
          <w:i/>
          <w:sz w:val="20"/>
          <w:szCs w:val="20"/>
        </w:rPr>
        <w:t>Статистическая информация.</w:t>
      </w:r>
    </w:p>
    <w:p w:rsidR="00222EBD" w:rsidRPr="00ED7439" w:rsidRDefault="00222EBD" w:rsidP="00B51D40">
      <w:pPr>
        <w:spacing w:before="240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D7439">
        <w:rPr>
          <w:rFonts w:ascii="Times New Roman" w:hAnsi="Times New Roman" w:cs="Times New Roman"/>
          <w:b/>
          <w:i/>
          <w:sz w:val="20"/>
          <w:szCs w:val="20"/>
        </w:rPr>
        <w:t xml:space="preserve">Число активных программ в ОО МО </w:t>
      </w:r>
      <w:proofErr w:type="spellStart"/>
      <w:r w:rsidRPr="00ED7439">
        <w:rPr>
          <w:rFonts w:ascii="Times New Roman" w:hAnsi="Times New Roman" w:cs="Times New Roman"/>
          <w:b/>
          <w:i/>
          <w:sz w:val="20"/>
          <w:szCs w:val="20"/>
        </w:rPr>
        <w:t>Красноуфимский</w:t>
      </w:r>
      <w:proofErr w:type="spellEnd"/>
      <w:r w:rsidRPr="00ED7439">
        <w:rPr>
          <w:rFonts w:ascii="Times New Roman" w:hAnsi="Times New Roman" w:cs="Times New Roman"/>
          <w:b/>
          <w:i/>
          <w:sz w:val="20"/>
          <w:szCs w:val="20"/>
        </w:rPr>
        <w:t xml:space="preserve"> округ в 2022-2023 уч.</w:t>
      </w:r>
      <w:r w:rsidR="00830883" w:rsidRPr="00ED743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D7439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tbl>
      <w:tblPr>
        <w:tblStyle w:val="a6"/>
        <w:tblW w:w="9571" w:type="dxa"/>
        <w:tblInd w:w="0" w:type="dxa"/>
        <w:tblLook w:val="04A0" w:firstRow="1" w:lastRow="0" w:firstColumn="1" w:lastColumn="0" w:noHBand="0" w:noVBand="1"/>
      </w:tblPr>
      <w:tblGrid>
        <w:gridCol w:w="1074"/>
        <w:gridCol w:w="4012"/>
        <w:gridCol w:w="2276"/>
        <w:gridCol w:w="2209"/>
      </w:tblGrid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ОО</w:t>
            </w:r>
          </w:p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Кол-во реализуемых программ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Кол-во детей, зачисленных на программы 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«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Рахмангуловская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89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«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Чатлыковская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СОШ»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165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Тавринская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320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МБДО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Криулинский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детский сад №3"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Ключиковская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49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Саранинская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E9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E9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Приданниковская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346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Ювинская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124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Большетурышская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215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Нижнеиргинская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90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Бугалышская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E9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293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Натальинская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285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Новосельская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156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Сарсинская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133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Сызгинская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МАОУ "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Криулинская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</w:tr>
      <w:tr w:rsidR="004E3FF1" w:rsidRPr="00ED7439" w:rsidTr="00222EBD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 w:rsidP="00222EBD">
            <w:pPr>
              <w:pStyle w:val="a5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МБОУ «</w:t>
            </w:r>
            <w:proofErr w:type="spellStart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РЦ ДОД»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D4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845</w:t>
            </w:r>
          </w:p>
        </w:tc>
      </w:tr>
      <w:tr w:rsidR="004E3FF1" w:rsidRPr="00ED7439" w:rsidTr="004E3FF1">
        <w:trPr>
          <w:trHeight w:val="3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D" w:rsidRPr="00ED7439" w:rsidRDefault="0022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D" w:rsidRPr="00ED7439" w:rsidRDefault="00FB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D74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3355</w:t>
            </w:r>
          </w:p>
        </w:tc>
      </w:tr>
    </w:tbl>
    <w:p w:rsidR="00B51D40" w:rsidRDefault="00601AC7" w:rsidP="00B51D40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 направление, которое требует особого внимания – это обучение педагогов (повышение их квалификации). </w:t>
      </w:r>
      <w:r w:rsidR="00B51D4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B51D40">
        <w:rPr>
          <w:rFonts w:ascii="Times New Roman" w:hAnsi="Times New Roman" w:cs="Times New Roman"/>
          <w:sz w:val="24"/>
          <w:szCs w:val="24"/>
        </w:rPr>
        <w:t>обучении по программам</w:t>
      </w:r>
      <w:proofErr w:type="gramEnd"/>
      <w:r w:rsidR="00B51D40">
        <w:rPr>
          <w:rFonts w:ascii="Times New Roman" w:hAnsi="Times New Roman" w:cs="Times New Roman"/>
          <w:sz w:val="24"/>
          <w:szCs w:val="24"/>
        </w:rPr>
        <w:t xml:space="preserve"> повышения квалификации в 2022 году приняло участие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B51D40">
        <w:rPr>
          <w:rFonts w:ascii="Times New Roman" w:hAnsi="Times New Roman" w:cs="Times New Roman"/>
          <w:sz w:val="24"/>
          <w:szCs w:val="24"/>
        </w:rPr>
        <w:t xml:space="preserve"> педагогов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образовательных организаций</w:t>
      </w:r>
      <w:r w:rsidR="00B51D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Чатлыковская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B51D40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40" w:rsidRDefault="00B5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601AC7" w:rsidTr="00B51D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7" w:rsidRDefault="00601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РЦ ДОД»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7" w:rsidRDefault="00601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</w:tr>
    </w:tbl>
    <w:p w:rsidR="00B51D40" w:rsidRDefault="00601AC7" w:rsidP="00B51D40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="00B51D40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51D40">
        <w:rPr>
          <w:rFonts w:ascii="Times New Roman" w:hAnsi="Times New Roman" w:cs="Times New Roman"/>
          <w:sz w:val="24"/>
          <w:szCs w:val="24"/>
        </w:rPr>
        <w:t xml:space="preserve"> из МКОУ</w:t>
      </w:r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Большетурышская</w:t>
      </w:r>
      <w:proofErr w:type="spellEnd"/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</w:t>
      </w:r>
      <w:proofErr w:type="spellStart"/>
      <w:r w:rsidR="00B5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профпереподготовки</w:t>
      </w:r>
      <w:proofErr w:type="spellEnd"/>
      <w:r w:rsidR="0083088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имеют теперь квалификацию «педагог дополнительного образования».</w:t>
      </w:r>
    </w:p>
    <w:p w:rsidR="004B12B8" w:rsidRDefault="00B51D40" w:rsidP="00601AC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ноябре 2022 </w:t>
      </w:r>
      <w:r w:rsidR="004B12B8">
        <w:t>для педагогов дополнительного образования организован и проведен</w:t>
      </w:r>
      <w:r>
        <w:t xml:space="preserve"> конкурс </w:t>
      </w:r>
      <w:r w:rsidR="004B12B8" w:rsidRPr="004B12B8">
        <w:rPr>
          <w:bCs/>
          <w:color w:val="000000"/>
        </w:rPr>
        <w:t>методических разработок</w:t>
      </w:r>
      <w:r w:rsidR="004B12B8">
        <w:rPr>
          <w:bCs/>
          <w:color w:val="000000"/>
        </w:rPr>
        <w:t xml:space="preserve"> </w:t>
      </w:r>
      <w:r w:rsidR="004B12B8" w:rsidRPr="004B12B8">
        <w:t>"Дополнительное образование: от стратегических задач к эффективным результатам"</w:t>
      </w:r>
      <w:r w:rsidR="004B12B8">
        <w:t>.</w:t>
      </w:r>
      <w:r w:rsidR="00601AC7">
        <w:t xml:space="preserve"> </w:t>
      </w:r>
      <w:r w:rsidR="004B12B8">
        <w:rPr>
          <w:bCs/>
          <w:bdr w:val="none" w:sz="0" w:space="0" w:color="auto" w:frame="1"/>
        </w:rPr>
        <w:t>Целью мероприятия являлось</w:t>
      </w:r>
      <w:r>
        <w:rPr>
          <w:bCs/>
          <w:bdr w:val="none" w:sz="0" w:space="0" w:color="auto" w:frame="1"/>
        </w:rPr>
        <w:t xml:space="preserve"> </w:t>
      </w:r>
      <w:r>
        <w:t xml:space="preserve">совершенствование научно-методической педагогической деятельности, направленной на обеспечение высокого качества образовательного процесса в системе дополнительного образования детей. </w:t>
      </w:r>
      <w:r w:rsidR="004B12B8">
        <w:t>Данное мероприятие</w:t>
      </w:r>
      <w:r>
        <w:t xml:space="preserve"> позволи</w:t>
      </w:r>
      <w:r w:rsidR="004B12B8">
        <w:t>ло</w:t>
      </w:r>
      <w:r>
        <w:t xml:space="preserve"> выявить </w:t>
      </w:r>
      <w:r w:rsidR="00601AC7">
        <w:t>интересные</w:t>
      </w:r>
      <w:r>
        <w:t xml:space="preserve"> педагогически</w:t>
      </w:r>
      <w:r w:rsidR="004B12B8">
        <w:t>е</w:t>
      </w:r>
      <w:r>
        <w:t xml:space="preserve"> иде</w:t>
      </w:r>
      <w:r w:rsidR="004B12B8">
        <w:t>и</w:t>
      </w:r>
      <w:r>
        <w:t xml:space="preserve">, </w:t>
      </w:r>
      <w:r w:rsidR="004B12B8">
        <w:t>методики</w:t>
      </w:r>
      <w:r>
        <w:t xml:space="preserve">, </w:t>
      </w:r>
      <w:r w:rsidR="004B12B8">
        <w:t xml:space="preserve">представить педагогическому сообществу </w:t>
      </w:r>
      <w:r w:rsidR="004B12B8">
        <w:rPr>
          <w:color w:val="000000"/>
        </w:rPr>
        <w:t xml:space="preserve">педагогическое мастерство, </w:t>
      </w:r>
      <w:r>
        <w:rPr>
          <w:color w:val="000000"/>
        </w:rPr>
        <w:t>обобщить и рас</w:t>
      </w:r>
      <w:r w:rsidR="004B12B8">
        <w:rPr>
          <w:color w:val="000000"/>
        </w:rPr>
        <w:t xml:space="preserve">пространить педагогический опыт.  Помимо награждения победителей конкурса, </w:t>
      </w:r>
      <w:r>
        <w:rPr>
          <w:color w:val="000000"/>
        </w:rPr>
        <w:t>сф</w:t>
      </w:r>
      <w:r>
        <w:t>ормирова</w:t>
      </w:r>
      <w:r w:rsidR="004B12B8">
        <w:t>н</w:t>
      </w:r>
      <w:r>
        <w:t xml:space="preserve"> цифровой банк </w:t>
      </w:r>
      <w:r w:rsidR="004B12B8">
        <w:t>методических материалов, который оформлен в виде сборника. Вся информация о</w:t>
      </w:r>
      <w:r w:rsidR="00601AC7">
        <w:t xml:space="preserve"> конкурсе и результатах </w:t>
      </w:r>
      <w:r w:rsidR="004B12B8">
        <w:t>размещена на сайте МБОУ «</w:t>
      </w:r>
      <w:proofErr w:type="spellStart"/>
      <w:r w:rsidR="004B12B8">
        <w:t>Красноуфимский</w:t>
      </w:r>
      <w:proofErr w:type="spellEnd"/>
      <w:r w:rsidR="004B12B8">
        <w:t xml:space="preserve"> РЦ ДОД» во вкладке «МОЦ».</w:t>
      </w:r>
    </w:p>
    <w:p w:rsidR="00CE77F5" w:rsidRDefault="00CE77F5" w:rsidP="00CE77F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апреля 2021</w:t>
      </w:r>
      <w:r w:rsidRPr="00FB4CC9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методистом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РЦ ДОД» </w:t>
      </w:r>
      <w:r w:rsidRPr="005D74BE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конференция по защите творческих и социальных проектов в системе дополнительного образования детей </w:t>
      </w:r>
      <w:r w:rsidRPr="00F5631E">
        <w:rPr>
          <w:rFonts w:ascii="Times New Roman" w:eastAsia="Times New Roman" w:hAnsi="Times New Roman" w:cs="Times New Roman"/>
          <w:sz w:val="24"/>
          <w:szCs w:val="24"/>
        </w:rPr>
        <w:t>«От успехов в творчестве к успеху в жизни!»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Задачами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которой являлись: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7200"/>
        </w:tabs>
        <w:jc w:val="both"/>
      </w:pPr>
      <w:r w:rsidRPr="00F5631E">
        <w:t>созда</w:t>
      </w:r>
      <w:r>
        <w:t>ние</w:t>
      </w:r>
      <w:r w:rsidRPr="00F5631E">
        <w:t xml:space="preserve"> услови</w:t>
      </w:r>
      <w:r>
        <w:t>й</w:t>
      </w:r>
      <w:r w:rsidRPr="00F5631E">
        <w:t xml:space="preserve"> для реализации способностей </w:t>
      </w:r>
      <w:r>
        <w:t xml:space="preserve">одаренных </w:t>
      </w:r>
      <w:r w:rsidRPr="00F5631E">
        <w:t>детей, проявляющих интерес к различным видам интеллектуально-творческой деятельности;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7200"/>
        </w:tabs>
        <w:jc w:val="both"/>
      </w:pPr>
      <w:r>
        <w:lastRenderedPageBreak/>
        <w:t xml:space="preserve">мотивация </w:t>
      </w:r>
      <w:r w:rsidRPr="00F5631E">
        <w:t>педагогов на организацию интеллектуально-творческой, исследовательской и практической деятельности детей;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7200"/>
        </w:tabs>
        <w:jc w:val="both"/>
      </w:pPr>
      <w:r>
        <w:t>предоставление</w:t>
      </w:r>
      <w:r w:rsidRPr="00F5631E">
        <w:t xml:space="preserve"> </w:t>
      </w:r>
      <w:proofErr w:type="gramStart"/>
      <w:r w:rsidRPr="00F5631E">
        <w:t>обучающимся</w:t>
      </w:r>
      <w:proofErr w:type="gramEnd"/>
      <w:r w:rsidRPr="00F5631E">
        <w:t xml:space="preserve"> возможност</w:t>
      </w:r>
      <w:r>
        <w:t>и</w:t>
      </w:r>
      <w:r w:rsidRPr="00F5631E">
        <w:t xml:space="preserve"> для реализации самостоятельного творческого поиска;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7200"/>
        </w:tabs>
        <w:jc w:val="both"/>
      </w:pPr>
      <w:r>
        <w:t>развитие</w:t>
      </w:r>
      <w:r w:rsidRPr="00F5631E">
        <w:t xml:space="preserve"> творчески</w:t>
      </w:r>
      <w:r>
        <w:t>х</w:t>
      </w:r>
      <w:r w:rsidRPr="00F5631E">
        <w:t xml:space="preserve"> способност</w:t>
      </w:r>
      <w:r>
        <w:t>ей</w:t>
      </w:r>
      <w:r w:rsidRPr="00F5631E">
        <w:t xml:space="preserve"> детей;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7200"/>
        </w:tabs>
        <w:jc w:val="both"/>
      </w:pPr>
      <w:r>
        <w:t>формирование</w:t>
      </w:r>
      <w:r w:rsidRPr="00F5631E">
        <w:t xml:space="preserve"> мотиваци</w:t>
      </w:r>
      <w:r>
        <w:t>и</w:t>
      </w:r>
      <w:r w:rsidRPr="00F5631E">
        <w:t xml:space="preserve"> к самопознанию, самообразованию, саморазвитию;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0"/>
          <w:tab w:val="left" w:pos="7200"/>
        </w:tabs>
        <w:jc w:val="both"/>
      </w:pPr>
      <w:r w:rsidRPr="00F5631E">
        <w:t>повышени</w:t>
      </w:r>
      <w:r>
        <w:t>е</w:t>
      </w:r>
      <w:r w:rsidRPr="00F5631E">
        <w:t xml:space="preserve"> эстетической культуры детей и взрослых;</w:t>
      </w:r>
    </w:p>
    <w:p w:rsidR="00CE77F5" w:rsidRPr="00F5631E" w:rsidRDefault="00CE77F5" w:rsidP="00CE77F5">
      <w:pPr>
        <w:pStyle w:val="a5"/>
        <w:numPr>
          <w:ilvl w:val="0"/>
          <w:numId w:val="9"/>
        </w:numPr>
        <w:tabs>
          <w:tab w:val="left" w:pos="0"/>
          <w:tab w:val="left" w:pos="7200"/>
        </w:tabs>
        <w:jc w:val="both"/>
      </w:pPr>
      <w:r>
        <w:t>создание</w:t>
      </w:r>
      <w:r w:rsidRPr="00F5631E">
        <w:t xml:space="preserve"> услови</w:t>
      </w:r>
      <w:r>
        <w:t>й</w:t>
      </w:r>
      <w:r w:rsidRPr="00F5631E">
        <w:t xml:space="preserve"> для продуктивного, успешного творческого общения, ситуации успеха.</w:t>
      </w:r>
    </w:p>
    <w:p w:rsidR="00CE77F5" w:rsidRDefault="00CE77F5" w:rsidP="00CE77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5631E">
        <w:rPr>
          <w:rFonts w:ascii="Times New Roman" w:eastAsia="Times New Roman" w:hAnsi="Times New Roman" w:cs="Times New Roman"/>
          <w:sz w:val="24"/>
          <w:szCs w:val="24"/>
        </w:rPr>
        <w:t>В данной конференции приняли участие</w:t>
      </w:r>
      <w:r w:rsidRPr="00F55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дети и подростки из </w:t>
      </w:r>
      <w:r w:rsidRPr="00F563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5631E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F5631E">
        <w:rPr>
          <w:rFonts w:ascii="Times New Roman" w:hAnsi="Times New Roman" w:cs="Times New Roman"/>
          <w:sz w:val="24"/>
          <w:szCs w:val="24"/>
        </w:rPr>
        <w:t xml:space="preserve"> РЦ ДОД» и МБУДО «ДШИ имени </w:t>
      </w:r>
      <w:proofErr w:type="spellStart"/>
      <w:r w:rsidRPr="00F5631E">
        <w:rPr>
          <w:rFonts w:ascii="Times New Roman" w:hAnsi="Times New Roman" w:cs="Times New Roman"/>
          <w:sz w:val="24"/>
          <w:szCs w:val="24"/>
        </w:rPr>
        <w:t>П.И.Осокина</w:t>
      </w:r>
      <w:proofErr w:type="spellEnd"/>
      <w:r w:rsidRPr="00F5631E">
        <w:rPr>
          <w:rFonts w:ascii="Times New Roman" w:hAnsi="Times New Roman" w:cs="Times New Roman"/>
          <w:sz w:val="24"/>
          <w:szCs w:val="24"/>
        </w:rPr>
        <w:t>» ГО Красноуфимск</w:t>
      </w:r>
      <w:r>
        <w:rPr>
          <w:rFonts w:ascii="Times New Roman" w:hAnsi="Times New Roman"/>
          <w:sz w:val="24"/>
          <w:szCs w:val="24"/>
        </w:rPr>
        <w:t>, обучающиеся по дополнительным общеобразовательным общеразвивающим программам художественной, социально-гуманитарной и технической направленности, в возрасте от 7</w:t>
      </w:r>
      <w:r w:rsidRPr="00F55554">
        <w:rPr>
          <w:rFonts w:ascii="Times New Roman" w:hAnsi="Times New Roman"/>
          <w:sz w:val="24"/>
          <w:szCs w:val="24"/>
        </w:rPr>
        <w:t xml:space="preserve"> до 1</w:t>
      </w:r>
      <w:r>
        <w:rPr>
          <w:rFonts w:ascii="Times New Roman" w:hAnsi="Times New Roman"/>
          <w:sz w:val="24"/>
          <w:szCs w:val="24"/>
        </w:rPr>
        <w:t>8</w:t>
      </w:r>
      <w:r w:rsidRPr="00F55554">
        <w:rPr>
          <w:rFonts w:ascii="Times New Roman" w:hAnsi="Times New Roman"/>
          <w:sz w:val="24"/>
          <w:szCs w:val="24"/>
        </w:rPr>
        <w:t xml:space="preserve"> лет по возрастным категориям:</w:t>
      </w:r>
    </w:p>
    <w:p w:rsidR="00CE77F5" w:rsidRPr="00196812" w:rsidRDefault="00CE77F5" w:rsidP="00CE77F5">
      <w:pPr>
        <w:pStyle w:val="a5"/>
        <w:numPr>
          <w:ilvl w:val="1"/>
          <w:numId w:val="8"/>
        </w:numPr>
        <w:ind w:left="709"/>
        <w:jc w:val="both"/>
      </w:pPr>
      <w:r>
        <w:t>младшая группа 7-11 лет</w:t>
      </w:r>
    </w:p>
    <w:p w:rsidR="00CE77F5" w:rsidRPr="00196812" w:rsidRDefault="00CE77F5" w:rsidP="00CE77F5">
      <w:pPr>
        <w:pStyle w:val="a5"/>
        <w:numPr>
          <w:ilvl w:val="1"/>
          <w:numId w:val="8"/>
        </w:numPr>
        <w:ind w:left="709"/>
        <w:jc w:val="both"/>
      </w:pPr>
      <w:r>
        <w:t>средняя группа 12-14 лет</w:t>
      </w:r>
    </w:p>
    <w:p w:rsidR="00CE77F5" w:rsidRPr="004352DC" w:rsidRDefault="00CE77F5" w:rsidP="00CE77F5">
      <w:pPr>
        <w:pStyle w:val="a5"/>
        <w:numPr>
          <w:ilvl w:val="1"/>
          <w:numId w:val="8"/>
        </w:numPr>
        <w:ind w:left="709"/>
        <w:jc w:val="both"/>
      </w:pPr>
      <w:r>
        <w:t xml:space="preserve">старшая группа </w:t>
      </w:r>
      <w:r w:rsidRPr="00196812">
        <w:t>1</w:t>
      </w:r>
      <w:r>
        <w:t>5</w:t>
      </w:r>
      <w:r w:rsidRPr="00196812">
        <w:t>-1</w:t>
      </w:r>
      <w:r>
        <w:t>8</w:t>
      </w:r>
      <w:r w:rsidRPr="00196812">
        <w:t xml:space="preserve"> </w:t>
      </w:r>
      <w:r>
        <w:t>лет</w:t>
      </w:r>
    </w:p>
    <w:p w:rsidR="00CE77F5" w:rsidRDefault="00CE77F5" w:rsidP="00CE77F5">
      <w:pPr>
        <w:pStyle w:val="a5"/>
        <w:tabs>
          <w:tab w:val="left" w:pos="0"/>
        </w:tabs>
        <w:ind w:left="0" w:firstLine="709"/>
        <w:jc w:val="both"/>
      </w:pPr>
      <w:r>
        <w:t>В конференции приняли участие обучающиеся.</w:t>
      </w:r>
    </w:p>
    <w:p w:rsidR="00CE77F5" w:rsidRPr="00F5631E" w:rsidRDefault="00CE77F5" w:rsidP="00CE77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защите рассмотрено 15 проектов, из которых для участия в очном этапе экспертами было предложено 6: 5</w:t>
      </w:r>
      <w:r>
        <w:rPr>
          <w:rFonts w:ascii="Times New Roman" w:hAnsi="Times New Roman" w:cs="Times New Roman"/>
          <w:sz w:val="24"/>
          <w:szCs w:val="24"/>
        </w:rPr>
        <w:t xml:space="preserve"> проектов в номинации «Декоративно-прикладное творчество», 1 – «Хореография».</w:t>
      </w:r>
    </w:p>
    <w:p w:rsidR="00CE77F5" w:rsidRDefault="00CE77F5" w:rsidP="00CE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Дипломами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2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2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степеней награждены трое участников их двух учреждений дополнительного образования детей.</w:t>
      </w:r>
      <w:r w:rsidR="00794477">
        <w:rPr>
          <w:rFonts w:ascii="Times New Roman" w:hAnsi="Times New Roman" w:cs="Times New Roman"/>
          <w:sz w:val="24"/>
          <w:szCs w:val="24"/>
        </w:rPr>
        <w:t xml:space="preserve"> Ссылка на публикацию: </w:t>
      </w:r>
      <w:hyperlink r:id="rId12" w:history="1">
        <w:r w:rsidR="00794477" w:rsidRPr="008840A2">
          <w:rPr>
            <w:rStyle w:val="a3"/>
            <w:rFonts w:ascii="Times New Roman" w:hAnsi="Times New Roman" w:cs="Times New Roman"/>
            <w:sz w:val="24"/>
            <w:szCs w:val="24"/>
          </w:rPr>
          <w:t>http://dushkruf.ru/luchshij-proekt-2022-goda.html</w:t>
        </w:r>
      </w:hyperlink>
      <w:r w:rsidR="00794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477" w:rsidRPr="000C7A54" w:rsidRDefault="00B51D40" w:rsidP="0025579A">
      <w:pPr>
        <w:spacing w:before="24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601AC7">
        <w:rPr>
          <w:rFonts w:ascii="Times New Roman" w:hAnsi="Times New Roman" w:cs="Times New Roman"/>
          <w:sz w:val="24"/>
          <w:szCs w:val="24"/>
        </w:rPr>
        <w:t xml:space="preserve">эффективной и качественной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деятельности в области дополнительного образования большую роль играет взаимодействие всех участников образовательных отношений. Соблюдая принципы открытости и доступности, на сайтах образовательных организациях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2375E3">
        <w:rPr>
          <w:rFonts w:ascii="Times New Roman" w:hAnsi="Times New Roman" w:cs="Times New Roman"/>
          <w:sz w:val="24"/>
          <w:szCs w:val="24"/>
        </w:rPr>
        <w:t>ежегодно</w:t>
      </w:r>
      <w:r w:rsidR="00601AC7">
        <w:rPr>
          <w:rFonts w:ascii="Times New Roman" w:hAnsi="Times New Roman" w:cs="Times New Roman"/>
          <w:sz w:val="24"/>
          <w:szCs w:val="24"/>
        </w:rPr>
        <w:t xml:space="preserve"> 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дополнительных об</w:t>
      </w:r>
      <w:r w:rsidR="005E1B04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разовательных общеразвивающих программ</w:t>
      </w:r>
      <w:r w:rsidR="002375E3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40" w:rsidRDefault="00B51D40" w:rsidP="00B51D40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аналитических данных </w:t>
      </w:r>
      <w:r w:rsidR="002375E3">
        <w:rPr>
          <w:rFonts w:ascii="Times New Roman" w:hAnsi="Times New Roman" w:cs="Times New Roman"/>
          <w:sz w:val="24"/>
          <w:szCs w:val="24"/>
        </w:rPr>
        <w:t xml:space="preserve">и различных </w:t>
      </w:r>
      <w:proofErr w:type="gramStart"/>
      <w:r w:rsidR="002375E3">
        <w:rPr>
          <w:rFonts w:ascii="Times New Roman" w:hAnsi="Times New Roman" w:cs="Times New Roman"/>
          <w:sz w:val="24"/>
          <w:szCs w:val="24"/>
        </w:rPr>
        <w:t>мониторингов</w:t>
      </w:r>
      <w:proofErr w:type="gramEnd"/>
      <w:r w:rsidR="00237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реализованных в 2022 г. </w:t>
      </w:r>
      <w:r w:rsidR="002375E3">
        <w:rPr>
          <w:rFonts w:ascii="Times New Roman" w:hAnsi="Times New Roman" w:cs="Times New Roman"/>
          <w:sz w:val="24"/>
          <w:szCs w:val="24"/>
        </w:rPr>
        <w:t xml:space="preserve">В МОЦ </w:t>
      </w:r>
      <w:r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="008D406A">
        <w:rPr>
          <w:rFonts w:ascii="Times New Roman" w:hAnsi="Times New Roman" w:cs="Times New Roman"/>
          <w:sz w:val="24"/>
          <w:szCs w:val="24"/>
        </w:rPr>
        <w:t xml:space="preserve">вопросы, которые сформулированы в </w:t>
      </w:r>
      <w:r>
        <w:rPr>
          <w:rFonts w:ascii="Times New Roman" w:hAnsi="Times New Roman" w:cs="Times New Roman"/>
          <w:sz w:val="24"/>
          <w:szCs w:val="24"/>
        </w:rPr>
        <w:t>перспективные задачи на 2023 год:</w:t>
      </w:r>
    </w:p>
    <w:p w:rsidR="00B51D40" w:rsidRDefault="00CC29D6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 xml:space="preserve">Продолжать </w:t>
      </w:r>
      <w:r w:rsidR="00B51D40">
        <w:t xml:space="preserve">сопровождение педагогов дополнительного образования в </w:t>
      </w:r>
      <w:proofErr w:type="gramStart"/>
      <w:r w:rsidR="00B51D40">
        <w:t>обучении по программам</w:t>
      </w:r>
      <w:proofErr w:type="gramEnd"/>
      <w:r w:rsidR="00B51D40">
        <w:t xml:space="preserve"> повышения квалификации</w:t>
      </w:r>
      <w:r>
        <w:t>.</w:t>
      </w:r>
    </w:p>
    <w:p w:rsidR="00B51D40" w:rsidRDefault="00CC29D6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 xml:space="preserve">Увеличивать </w:t>
      </w:r>
      <w:r w:rsidR="00B51D40">
        <w:t>числ</w:t>
      </w:r>
      <w:r>
        <w:t>о</w:t>
      </w:r>
      <w:r w:rsidR="00B51D40">
        <w:t xml:space="preserve"> педагогов, реализующих программы дополнительного образования, имеющих образование «педагог дополнительного образования»;</w:t>
      </w:r>
    </w:p>
    <w:p w:rsidR="00B51D40" w:rsidRDefault="00CC29D6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 xml:space="preserve">Продолжать организацию </w:t>
      </w:r>
      <w:r w:rsidR="00B51D40">
        <w:t>конкурсных мероприятий для обучающи</w:t>
      </w:r>
      <w:r>
        <w:t>хся (воспитанников) и педагогов.</w:t>
      </w:r>
    </w:p>
    <w:p w:rsidR="00CC29D6" w:rsidRDefault="00CC29D6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>Организовывать мероприятия по увеличению охвата детей дополнительным образованием.</w:t>
      </w:r>
    </w:p>
    <w:p w:rsidR="002375E3" w:rsidRDefault="00CC29D6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 xml:space="preserve">Организовать сопровождение ОО по сертификации программ </w:t>
      </w:r>
      <w:proofErr w:type="gramStart"/>
      <w:r>
        <w:t>ДО</w:t>
      </w:r>
      <w:proofErr w:type="gramEnd"/>
      <w:r>
        <w:t xml:space="preserve">. </w:t>
      </w:r>
    </w:p>
    <w:p w:rsidR="00CC29D6" w:rsidRDefault="002375E3" w:rsidP="00B51D40">
      <w:pPr>
        <w:pStyle w:val="a5"/>
        <w:numPr>
          <w:ilvl w:val="0"/>
          <w:numId w:val="3"/>
        </w:numPr>
        <w:spacing w:before="240"/>
        <w:ind w:left="426"/>
        <w:jc w:val="both"/>
      </w:pPr>
      <w:r>
        <w:t xml:space="preserve">Включить обобщающее (конкурсное) мероприятие для </w:t>
      </w:r>
      <w:r w:rsidR="00CC29D6">
        <w:t xml:space="preserve"> </w:t>
      </w:r>
      <w:r>
        <w:t>детей и подростков по проектной деятельности.</w:t>
      </w:r>
    </w:p>
    <w:p w:rsidR="00B51D40" w:rsidRDefault="00B51D40" w:rsidP="00B51D40">
      <w:pPr>
        <w:tabs>
          <w:tab w:val="left" w:pos="7710"/>
          <w:tab w:val="right" w:pos="935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06A">
        <w:rPr>
          <w:rFonts w:ascii="Times New Roman" w:hAnsi="Times New Roman" w:cs="Times New Roman"/>
          <w:sz w:val="24"/>
          <w:szCs w:val="24"/>
        </w:rPr>
        <w:t>09</w:t>
      </w:r>
      <w:r w:rsidR="00CC29D6">
        <w:rPr>
          <w:rFonts w:ascii="Times New Roman" w:hAnsi="Times New Roman" w:cs="Times New Roman"/>
          <w:sz w:val="24"/>
          <w:szCs w:val="24"/>
        </w:rPr>
        <w:t>.12.2022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7439" w:rsidRDefault="00ED7439" w:rsidP="00ED7439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D7439">
        <w:rPr>
          <w:rFonts w:ascii="Times New Roman" w:hAnsi="Times New Roman" w:cs="Times New Roman"/>
          <w:b/>
          <w:i/>
          <w:sz w:val="24"/>
          <w:szCs w:val="24"/>
        </w:rPr>
        <w:t>Директор МБОУ «</w:t>
      </w:r>
      <w:proofErr w:type="spellStart"/>
      <w:r w:rsidRPr="00ED7439">
        <w:rPr>
          <w:rFonts w:ascii="Times New Roman" w:hAnsi="Times New Roman" w:cs="Times New Roman"/>
          <w:b/>
          <w:i/>
          <w:sz w:val="24"/>
          <w:szCs w:val="24"/>
        </w:rPr>
        <w:t>Красноуфимский</w:t>
      </w:r>
      <w:proofErr w:type="spellEnd"/>
      <w:r w:rsidRPr="00ED7439">
        <w:rPr>
          <w:rFonts w:ascii="Times New Roman" w:hAnsi="Times New Roman" w:cs="Times New Roman"/>
          <w:b/>
          <w:i/>
          <w:sz w:val="24"/>
          <w:szCs w:val="24"/>
        </w:rPr>
        <w:t xml:space="preserve"> РЦ ДОД» Николаева Н.Л., </w:t>
      </w:r>
    </w:p>
    <w:p w:rsidR="00452A2C" w:rsidRPr="00ED7439" w:rsidRDefault="00ED7439" w:rsidP="00ED7439">
      <w:pPr>
        <w:spacing w:after="0"/>
        <w:jc w:val="right"/>
        <w:rPr>
          <w:b/>
          <w:i/>
        </w:rPr>
      </w:pPr>
      <w:r w:rsidRPr="00ED743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51D40" w:rsidRPr="00ED7439">
        <w:rPr>
          <w:rFonts w:ascii="Times New Roman" w:hAnsi="Times New Roman" w:cs="Times New Roman"/>
          <w:b/>
          <w:i/>
          <w:sz w:val="24"/>
          <w:szCs w:val="24"/>
        </w:rPr>
        <w:t xml:space="preserve">етодист </w:t>
      </w:r>
      <w:proofErr w:type="spellStart"/>
      <w:r w:rsidR="00B51D40" w:rsidRPr="00ED7439">
        <w:rPr>
          <w:rFonts w:ascii="Times New Roman" w:hAnsi="Times New Roman" w:cs="Times New Roman"/>
          <w:b/>
          <w:i/>
          <w:sz w:val="24"/>
          <w:szCs w:val="24"/>
        </w:rPr>
        <w:t>Абзалова</w:t>
      </w:r>
      <w:proofErr w:type="spellEnd"/>
      <w:r w:rsidR="00B51D40" w:rsidRPr="00ED7439">
        <w:rPr>
          <w:rFonts w:ascii="Times New Roman" w:hAnsi="Times New Roman" w:cs="Times New Roman"/>
          <w:b/>
          <w:i/>
          <w:sz w:val="24"/>
          <w:szCs w:val="24"/>
        </w:rPr>
        <w:t xml:space="preserve"> Е.Р.</w:t>
      </w:r>
    </w:p>
    <w:sectPr w:rsidR="00452A2C" w:rsidRPr="00ED7439" w:rsidSect="00ED7439">
      <w:footerReference w:type="defaul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08" w:rsidRDefault="00080008" w:rsidP="002375E3">
      <w:pPr>
        <w:spacing w:after="0" w:line="240" w:lineRule="auto"/>
      </w:pPr>
      <w:r>
        <w:separator/>
      </w:r>
    </w:p>
  </w:endnote>
  <w:endnote w:type="continuationSeparator" w:id="0">
    <w:p w:rsidR="00080008" w:rsidRDefault="00080008" w:rsidP="0023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054635"/>
      <w:docPartObj>
        <w:docPartGallery w:val="Page Numbers (Bottom of Page)"/>
        <w:docPartUnique/>
      </w:docPartObj>
    </w:sdtPr>
    <w:sdtEndPr/>
    <w:sdtContent>
      <w:p w:rsidR="002375E3" w:rsidRDefault="002375E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439">
          <w:rPr>
            <w:noProof/>
          </w:rPr>
          <w:t>3</w:t>
        </w:r>
        <w:r>
          <w:fldChar w:fldCharType="end"/>
        </w:r>
      </w:p>
    </w:sdtContent>
  </w:sdt>
  <w:p w:rsidR="002375E3" w:rsidRDefault="002375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08" w:rsidRDefault="00080008" w:rsidP="002375E3">
      <w:pPr>
        <w:spacing w:after="0" w:line="240" w:lineRule="auto"/>
      </w:pPr>
      <w:r>
        <w:separator/>
      </w:r>
    </w:p>
  </w:footnote>
  <w:footnote w:type="continuationSeparator" w:id="0">
    <w:p w:rsidR="00080008" w:rsidRDefault="00080008" w:rsidP="0023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E84"/>
    <w:multiLevelType w:val="hybridMultilevel"/>
    <w:tmpl w:val="982C6FE0"/>
    <w:lvl w:ilvl="0" w:tplc="4F76F1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1A1138"/>
    <w:multiLevelType w:val="hybridMultilevel"/>
    <w:tmpl w:val="879E4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13F2E"/>
    <w:multiLevelType w:val="hybridMultilevel"/>
    <w:tmpl w:val="0FE41C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633028"/>
    <w:multiLevelType w:val="hybridMultilevel"/>
    <w:tmpl w:val="49B0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729B3"/>
    <w:multiLevelType w:val="hybridMultilevel"/>
    <w:tmpl w:val="FB9C5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D4BCD"/>
    <w:multiLevelType w:val="hybridMultilevel"/>
    <w:tmpl w:val="95883038"/>
    <w:lvl w:ilvl="0" w:tplc="4F76F1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EFA658E"/>
    <w:multiLevelType w:val="hybridMultilevel"/>
    <w:tmpl w:val="4510D7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40"/>
    <w:rsid w:val="00080008"/>
    <w:rsid w:val="000A259D"/>
    <w:rsid w:val="000C7A54"/>
    <w:rsid w:val="000E0533"/>
    <w:rsid w:val="000E2FC0"/>
    <w:rsid w:val="001B6778"/>
    <w:rsid w:val="001C62E4"/>
    <w:rsid w:val="00202138"/>
    <w:rsid w:val="00222EBD"/>
    <w:rsid w:val="002375E3"/>
    <w:rsid w:val="0023773B"/>
    <w:rsid w:val="0025579A"/>
    <w:rsid w:val="002A05A3"/>
    <w:rsid w:val="003E3C20"/>
    <w:rsid w:val="00452A2C"/>
    <w:rsid w:val="004B12B8"/>
    <w:rsid w:val="004E3FF1"/>
    <w:rsid w:val="00553874"/>
    <w:rsid w:val="005E1B04"/>
    <w:rsid w:val="00601AC7"/>
    <w:rsid w:val="00794477"/>
    <w:rsid w:val="007A316C"/>
    <w:rsid w:val="007F3CF8"/>
    <w:rsid w:val="00830883"/>
    <w:rsid w:val="008D406A"/>
    <w:rsid w:val="008E56F4"/>
    <w:rsid w:val="009821E6"/>
    <w:rsid w:val="00AF7F89"/>
    <w:rsid w:val="00B51D40"/>
    <w:rsid w:val="00BA074C"/>
    <w:rsid w:val="00CC29D6"/>
    <w:rsid w:val="00CE77F5"/>
    <w:rsid w:val="00D46A8D"/>
    <w:rsid w:val="00DE4087"/>
    <w:rsid w:val="00E411B4"/>
    <w:rsid w:val="00E941AE"/>
    <w:rsid w:val="00E96F76"/>
    <w:rsid w:val="00EB366C"/>
    <w:rsid w:val="00EC4D84"/>
    <w:rsid w:val="00ED7439"/>
    <w:rsid w:val="00EE5E62"/>
    <w:rsid w:val="00F56286"/>
    <w:rsid w:val="00F5631E"/>
    <w:rsid w:val="00F8628D"/>
    <w:rsid w:val="00F95CED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4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5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1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51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D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5E3"/>
  </w:style>
  <w:style w:type="paragraph" w:styleId="ab">
    <w:name w:val="footer"/>
    <w:basedOn w:val="a"/>
    <w:link w:val="ac"/>
    <w:uiPriority w:val="99"/>
    <w:unhideWhenUsed/>
    <w:rsid w:val="0023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7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4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5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1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51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D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5E3"/>
  </w:style>
  <w:style w:type="paragraph" w:styleId="ab">
    <w:name w:val="footer"/>
    <w:basedOn w:val="a"/>
    <w:link w:val="ac"/>
    <w:uiPriority w:val="99"/>
    <w:unhideWhenUsed/>
    <w:rsid w:val="0023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ushkruf.ru/luchshij-proekt-2022-go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ushkruf.ru/moc-vsegda-gotovy-pomoch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ushkruf.ru/v-trudnyx-voprosax-razberyomsya-vmest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2022-12-06T05:47:00Z</dcterms:created>
  <dcterms:modified xsi:type="dcterms:W3CDTF">2022-12-19T05:31:00Z</dcterms:modified>
</cp:coreProperties>
</file>